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35EB9" w14:textId="77777777" w:rsidR="005A3E7B" w:rsidRPr="00E22CA4" w:rsidRDefault="005A3E7B" w:rsidP="005A3E7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   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C05CD46" w14:textId="77777777" w:rsidR="005A3E7B" w:rsidRPr="00971352" w:rsidRDefault="005A3E7B" w:rsidP="005A3E7B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</w:t>
      </w:r>
      <w:r>
        <w:rPr>
          <w:rFonts w:ascii="Arial" w:hAnsi="Arial" w:cs="Arial"/>
          <w:b/>
          <w:spacing w:val="-4"/>
        </w:rPr>
        <w:t xml:space="preserve">      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30 </w:t>
      </w:r>
      <w:r w:rsidRPr="00971352">
        <w:rPr>
          <w:rFonts w:ascii="Arial" w:hAnsi="Arial" w:cs="Arial"/>
          <w:bCs/>
        </w:rPr>
        <w:t xml:space="preserve">HRS </w:t>
      </w:r>
    </w:p>
    <w:p w14:paraId="65A0F01C" w14:textId="77777777" w:rsidR="005A3E7B" w:rsidRPr="00971352" w:rsidRDefault="005A3E7B" w:rsidP="005A3E7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r w:rsidRPr="00E22CA4">
        <w:rPr>
          <w:rFonts w:ascii="Arial" w:hAnsi="Arial" w:cs="Arial"/>
          <w:bCs/>
        </w:rPr>
        <w:t xml:space="preserve"> 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20 </w:t>
      </w:r>
      <w:bookmarkEnd w:id="0"/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2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  <w:bCs/>
          <w:color w:val="000000"/>
        </w:rPr>
        <w:t>RURAL DEVELOPMENT PLANNING &amp; MANAGEMENT  </w:t>
      </w:r>
      <w:r>
        <w:rPr>
          <w:rFonts w:ascii="Arial" w:hAnsi="Arial" w:cs="Arial"/>
        </w:rPr>
        <w:t xml:space="preserve">         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10</w:t>
      </w:r>
      <w:r w:rsidRPr="00971352">
        <w:rPr>
          <w:rFonts w:ascii="Arial" w:hAnsi="Arial" w:cs="Arial"/>
        </w:rPr>
        <w:t>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6A2861C6" w14:textId="77777777" w:rsidR="005A3E7B" w:rsidRPr="00971352" w:rsidRDefault="005A3E7B" w:rsidP="005A3E7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2A3BCF95" w14:textId="77777777" w:rsidR="005A3E7B" w:rsidRDefault="005A3E7B" w:rsidP="005A3E7B">
      <w:pPr>
        <w:spacing w:after="0" w:line="240" w:lineRule="auto"/>
        <w:ind w:left="25" w:right="12" w:hanging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53975B1F" w14:textId="77777777" w:rsidR="005A3E7B" w:rsidRDefault="005A3E7B" w:rsidP="005A3E7B">
      <w:pPr>
        <w:pStyle w:val="NormalWeb"/>
        <w:spacing w:before="0" w:beforeAutospacing="0" w:after="0" w:afterAutospacing="0"/>
        <w:ind w:left="1" w:right="-2"/>
        <w:jc w:val="both"/>
      </w:pPr>
      <w:r>
        <w:rPr>
          <w:rFonts w:ascii="Arial" w:hAnsi="Arial" w:cs="Arial"/>
          <w:b/>
          <w:bCs/>
          <w:color w:val="000000"/>
        </w:rPr>
        <w:t xml:space="preserve"> </w:t>
      </w:r>
    </w:p>
    <w:p w14:paraId="708FA5DA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142"/>
        <w:jc w:val="both"/>
      </w:pPr>
      <w:r>
        <w:rPr>
          <w:rFonts w:ascii="Arial" w:hAnsi="Arial" w:cs="Arial"/>
          <w:b/>
          <w:bCs/>
          <w:color w:val="000000"/>
        </w:rPr>
        <w:t xml:space="preserve">  OBJECTIVES</w:t>
      </w:r>
      <w:r w:rsidRPr="004F003B"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color w:val="000000"/>
        </w:rPr>
        <w:t> </w:t>
      </w:r>
    </w:p>
    <w:p w14:paraId="51DA841F" w14:textId="77777777" w:rsidR="005A3E7B" w:rsidRPr="004F003B" w:rsidRDefault="005A3E7B" w:rsidP="005A3E7B">
      <w:pPr>
        <w:pStyle w:val="NormalWeb"/>
        <w:spacing w:before="0" w:beforeAutospacing="0" w:after="0" w:afterAutospacing="0" w:line="360" w:lineRule="auto"/>
        <w:ind w:left="142" w:right="-2"/>
        <w:jc w:val="both"/>
      </w:pPr>
      <w:r>
        <w:rPr>
          <w:rFonts w:ascii="Arial" w:hAnsi="Arial" w:cs="Arial"/>
          <w:color w:val="000000"/>
        </w:rPr>
        <w:t xml:space="preserve">  </w:t>
      </w:r>
      <w:r w:rsidRPr="004F003B">
        <w:rPr>
          <w:rFonts w:ascii="Arial" w:hAnsi="Arial" w:cs="Arial"/>
          <w:color w:val="000000"/>
        </w:rPr>
        <w:t>●</w:t>
      </w:r>
      <w:r>
        <w:rPr>
          <w:rFonts w:ascii="Arial" w:hAnsi="Arial" w:cs="Arial"/>
          <w:color w:val="000000"/>
        </w:rPr>
        <w:t xml:space="preserve"> </w:t>
      </w:r>
      <w:r w:rsidRPr="004F003B">
        <w:rPr>
          <w:rFonts w:ascii="Arial" w:hAnsi="Arial" w:cs="Arial"/>
          <w:color w:val="000000"/>
        </w:rPr>
        <w:t>To study about unit aimed at enabling you to understand the process of planning </w:t>
      </w:r>
    </w:p>
    <w:p w14:paraId="470B70B4" w14:textId="77777777" w:rsidR="005A3E7B" w:rsidRPr="004F003B" w:rsidRDefault="005A3E7B" w:rsidP="005A3E7B">
      <w:pPr>
        <w:pStyle w:val="NormalWeb"/>
        <w:spacing w:before="0" w:beforeAutospacing="0" w:after="0" w:afterAutospacing="0" w:line="360" w:lineRule="auto"/>
        <w:ind w:left="142" w:right="-2" w:hanging="132"/>
        <w:jc w:val="both"/>
      </w:pPr>
      <w:r>
        <w:rPr>
          <w:rFonts w:ascii="Arial" w:hAnsi="Arial" w:cs="Arial"/>
          <w:color w:val="000000"/>
        </w:rPr>
        <w:t xml:space="preserve">    </w:t>
      </w:r>
      <w:r w:rsidRPr="004F003B">
        <w:rPr>
          <w:rFonts w:ascii="Arial" w:hAnsi="Arial" w:cs="Arial"/>
          <w:color w:val="000000"/>
        </w:rPr>
        <w:t>●</w:t>
      </w:r>
      <w:r>
        <w:rPr>
          <w:rFonts w:ascii="Arial" w:hAnsi="Arial" w:cs="Arial"/>
          <w:color w:val="000000"/>
        </w:rPr>
        <w:t xml:space="preserve"> </w:t>
      </w:r>
      <w:r w:rsidRPr="004F003B">
        <w:rPr>
          <w:rFonts w:ascii="Arial" w:hAnsi="Arial" w:cs="Arial"/>
          <w:color w:val="000000"/>
        </w:rPr>
        <w:t>To study about the process of planning in India; </w:t>
      </w:r>
    </w:p>
    <w:p w14:paraId="1CEF8242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132"/>
        <w:jc w:val="both"/>
      </w:pPr>
      <w:r>
        <w:rPr>
          <w:rFonts w:ascii="Arial" w:hAnsi="Arial" w:cs="Arial"/>
          <w:color w:val="000000"/>
        </w:rPr>
        <w:t xml:space="preserve">    </w:t>
      </w:r>
      <w:r w:rsidRPr="004F003B">
        <w:rPr>
          <w:rFonts w:ascii="Arial" w:hAnsi="Arial" w:cs="Arial"/>
          <w:color w:val="000000"/>
        </w:rPr>
        <w:t>●</w:t>
      </w:r>
      <w:r>
        <w:rPr>
          <w:rFonts w:ascii="Arial" w:hAnsi="Arial" w:cs="Arial"/>
          <w:color w:val="000000"/>
        </w:rPr>
        <w:t xml:space="preserve"> To indicate the nature of the planning machinery both at the national and state level. </w:t>
      </w:r>
    </w:p>
    <w:p w14:paraId="2B64E1CA" w14:textId="77777777" w:rsidR="005A3E7B" w:rsidRDefault="005A3E7B" w:rsidP="005A3E7B">
      <w:pPr>
        <w:pStyle w:val="NormalWeb"/>
        <w:spacing w:before="75" w:beforeAutospacing="0" w:after="0" w:afterAutospacing="0" w:line="360" w:lineRule="auto"/>
        <w:ind w:left="10" w:right="-2"/>
        <w:jc w:val="both"/>
      </w:pPr>
      <w:r>
        <w:rPr>
          <w:rFonts w:ascii="Arial" w:hAnsi="Arial" w:cs="Arial"/>
          <w:b/>
          <w:bCs/>
          <w:color w:val="000000"/>
        </w:rPr>
        <w:t xml:space="preserve">  Course Outcomes: </w:t>
      </w:r>
    </w:p>
    <w:p w14:paraId="5836C49E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   CO1: </w:t>
      </w:r>
      <w:r>
        <w:rPr>
          <w:rFonts w:ascii="Arial" w:hAnsi="Arial" w:cs="Arial"/>
          <w:color w:val="000000"/>
        </w:rPr>
        <w:t>Explain types of planning process in rural development. </w:t>
      </w:r>
    </w:p>
    <w:p w14:paraId="4821D11E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   CO2: </w:t>
      </w:r>
      <w:r>
        <w:rPr>
          <w:rFonts w:ascii="Arial" w:hAnsi="Arial" w:cs="Arial"/>
          <w:color w:val="000000"/>
        </w:rPr>
        <w:t>Discuss the decentralization of planning. </w:t>
      </w:r>
    </w:p>
    <w:p w14:paraId="54603F11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   CO3: </w:t>
      </w:r>
      <w:r>
        <w:rPr>
          <w:rFonts w:ascii="Arial" w:hAnsi="Arial" w:cs="Arial"/>
          <w:color w:val="000000"/>
        </w:rPr>
        <w:t>Elaborate on different levels of planning. </w:t>
      </w:r>
    </w:p>
    <w:p w14:paraId="0B6060D8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   CO4: </w:t>
      </w:r>
      <w:r>
        <w:rPr>
          <w:rFonts w:ascii="Arial" w:hAnsi="Arial" w:cs="Arial"/>
          <w:color w:val="000000"/>
        </w:rPr>
        <w:t>Discuss strategies for sustainable development in rural areas. </w:t>
      </w:r>
    </w:p>
    <w:p w14:paraId="0B700701" w14:textId="77777777" w:rsidR="005A3E7B" w:rsidRDefault="005A3E7B" w:rsidP="005A3E7B">
      <w:pPr>
        <w:pStyle w:val="NormalWeb"/>
        <w:spacing w:before="0" w:beforeAutospacing="0" w:after="0" w:afterAutospacing="0" w:line="360" w:lineRule="auto"/>
        <w:ind w:left="142" w:right="-2" w:hanging="425"/>
        <w:jc w:val="both"/>
        <w:rPr>
          <w:rFonts w:ascii="Arial" w:hAnsi="Arial" w:cs="Arial"/>
          <w:b/>
          <w:bCs/>
          <w:color w:val="000000"/>
        </w:rPr>
      </w:pPr>
    </w:p>
    <w:p w14:paraId="63C95E3E" w14:textId="77777777" w:rsidR="005A3E7B" w:rsidRDefault="005A3E7B" w:rsidP="005A3E7B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UNIT – </w:t>
      </w:r>
      <w:r>
        <w:rPr>
          <w:rFonts w:ascii="Arial" w:hAnsi="Arial" w:cs="Arial"/>
          <w:color w:val="000000"/>
        </w:rPr>
        <w:t>I</w:t>
      </w:r>
      <w:proofErr w:type="gramStart"/>
      <w:r>
        <w:rPr>
          <w:rFonts w:ascii="Arial" w:hAnsi="Arial" w:cs="Arial"/>
          <w:color w:val="000000"/>
        </w:rPr>
        <w:t xml:space="preserve">:  </w:t>
      </w:r>
      <w:r>
        <w:rPr>
          <w:rFonts w:ascii="Arial" w:hAnsi="Arial" w:cs="Arial"/>
          <w:b/>
          <w:bCs/>
          <w:color w:val="000000"/>
        </w:rPr>
        <w:t>(</w:t>
      </w:r>
      <w:proofErr w:type="gramEnd"/>
      <w:r>
        <w:rPr>
          <w:rFonts w:ascii="Arial" w:hAnsi="Arial" w:cs="Arial"/>
          <w:b/>
          <w:bCs/>
          <w:color w:val="000000"/>
        </w:rPr>
        <w:t>6 Hrs.)</w:t>
      </w:r>
      <w:r>
        <w:rPr>
          <w:rFonts w:ascii="Arial" w:hAnsi="Arial" w:cs="Arial"/>
          <w:color w:val="000000"/>
        </w:rPr>
        <w:t> </w:t>
      </w:r>
    </w:p>
    <w:p w14:paraId="3F316929" w14:textId="77777777" w:rsidR="005A3E7B" w:rsidRDefault="005A3E7B" w:rsidP="005A3E7B">
      <w:pPr>
        <w:pStyle w:val="NormalWeb"/>
        <w:numPr>
          <w:ilvl w:val="0"/>
          <w:numId w:val="1"/>
        </w:numPr>
        <w:tabs>
          <w:tab w:val="left" w:pos="990"/>
        </w:tabs>
        <w:spacing w:before="0" w:beforeAutospacing="0" w:after="0" w:afterAutospacing="0"/>
        <w:ind w:left="502" w:right="-2" w:firstLine="128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Types of Planning Process </w:t>
      </w:r>
    </w:p>
    <w:p w14:paraId="659C0E4D" w14:textId="77777777" w:rsidR="005A3E7B" w:rsidRDefault="005A3E7B" w:rsidP="005A3E7B">
      <w:pPr>
        <w:pStyle w:val="NormalWeb"/>
        <w:tabs>
          <w:tab w:val="left" w:pos="990"/>
        </w:tabs>
        <w:spacing w:before="0" w:beforeAutospacing="0" w:after="0" w:afterAutospacing="0"/>
        <w:ind w:left="630" w:right="-2"/>
        <w:jc w:val="both"/>
        <w:textAlignment w:val="baseline"/>
        <w:rPr>
          <w:rFonts w:ascii="Arial" w:hAnsi="Arial" w:cs="Arial"/>
          <w:color w:val="000000"/>
        </w:rPr>
      </w:pPr>
    </w:p>
    <w:p w14:paraId="2EDD99F5" w14:textId="77777777" w:rsidR="005A3E7B" w:rsidRDefault="005A3E7B" w:rsidP="005A3E7B">
      <w:pPr>
        <w:pStyle w:val="NormalWeb"/>
        <w:spacing w:before="0" w:beforeAutospacing="0" w:after="0" w:afterAutospacing="0"/>
        <w:ind w:left="142" w:right="-2" w:hanging="425"/>
        <w:jc w:val="both"/>
      </w:pPr>
      <w:r>
        <w:rPr>
          <w:rFonts w:ascii="Arial" w:hAnsi="Arial" w:cs="Arial"/>
          <w:b/>
          <w:bCs/>
          <w:color w:val="000000"/>
        </w:rPr>
        <w:t xml:space="preserve">       UNIT II</w:t>
      </w:r>
      <w:proofErr w:type="gramStart"/>
      <w:r>
        <w:rPr>
          <w:rFonts w:ascii="Arial" w:hAnsi="Arial" w:cs="Arial"/>
          <w:b/>
          <w:bCs/>
          <w:color w:val="000000"/>
        </w:rPr>
        <w:t>:  (</w:t>
      </w:r>
      <w:proofErr w:type="gramEnd"/>
      <w:r>
        <w:rPr>
          <w:rFonts w:ascii="Arial" w:hAnsi="Arial" w:cs="Arial"/>
          <w:b/>
          <w:bCs/>
          <w:color w:val="000000"/>
        </w:rPr>
        <w:t>6 HRS.)</w:t>
      </w:r>
      <w:r>
        <w:rPr>
          <w:rFonts w:ascii="Arial" w:hAnsi="Arial" w:cs="Arial"/>
          <w:color w:val="000000"/>
        </w:rPr>
        <w:t> </w:t>
      </w:r>
    </w:p>
    <w:p w14:paraId="06681AC2" w14:textId="77777777" w:rsidR="005A3E7B" w:rsidRDefault="005A3E7B" w:rsidP="005A3E7B">
      <w:pPr>
        <w:pStyle w:val="NormalWeb"/>
        <w:numPr>
          <w:ilvl w:val="0"/>
          <w:numId w:val="2"/>
        </w:numPr>
        <w:tabs>
          <w:tab w:val="left" w:pos="990"/>
        </w:tabs>
        <w:spacing w:before="0" w:beforeAutospacing="0" w:after="0" w:afterAutospacing="0"/>
        <w:ind w:right="-2" w:hanging="9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Decentralization of Planning </w:t>
      </w:r>
    </w:p>
    <w:p w14:paraId="62D73447" w14:textId="77777777" w:rsidR="005A3E7B" w:rsidRDefault="005A3E7B" w:rsidP="005A3E7B">
      <w:pPr>
        <w:pStyle w:val="NormalWeb"/>
        <w:spacing w:before="211" w:beforeAutospacing="0" w:after="0" w:afterAutospacing="0"/>
        <w:ind w:right="-2"/>
        <w:jc w:val="both"/>
      </w:pPr>
      <w:r>
        <w:rPr>
          <w:rFonts w:ascii="Arial" w:hAnsi="Arial" w:cs="Arial"/>
          <w:b/>
          <w:bCs/>
          <w:color w:val="000000"/>
        </w:rPr>
        <w:t xml:space="preserve">   UNIT III</w:t>
      </w:r>
      <w:proofErr w:type="gramStart"/>
      <w:r>
        <w:rPr>
          <w:rFonts w:ascii="Arial" w:hAnsi="Arial" w:cs="Arial"/>
          <w:b/>
          <w:bCs/>
          <w:color w:val="000000"/>
        </w:rPr>
        <w:t>:  (</w:t>
      </w:r>
      <w:proofErr w:type="gramEnd"/>
      <w:r>
        <w:rPr>
          <w:rFonts w:ascii="Arial" w:hAnsi="Arial" w:cs="Arial"/>
          <w:b/>
          <w:bCs/>
          <w:color w:val="000000"/>
        </w:rPr>
        <w:t>6 HRS.)</w:t>
      </w:r>
      <w:r>
        <w:rPr>
          <w:rFonts w:ascii="Arial" w:hAnsi="Arial" w:cs="Arial"/>
          <w:color w:val="000000"/>
        </w:rPr>
        <w:t> </w:t>
      </w:r>
    </w:p>
    <w:p w14:paraId="74FD83A6" w14:textId="77777777" w:rsidR="005A3E7B" w:rsidRDefault="005A3E7B" w:rsidP="005A3E7B">
      <w:pPr>
        <w:pStyle w:val="NormalWeb"/>
        <w:numPr>
          <w:ilvl w:val="0"/>
          <w:numId w:val="3"/>
        </w:numPr>
        <w:tabs>
          <w:tab w:val="left" w:pos="990"/>
        </w:tabs>
        <w:spacing w:before="0" w:beforeAutospacing="0" w:after="0" w:afterAutospacing="0"/>
        <w:ind w:right="-2" w:hanging="9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Micro Level Planning (Village Level Planning) </w:t>
      </w:r>
    </w:p>
    <w:p w14:paraId="3CB05ACF" w14:textId="77777777" w:rsidR="005A3E7B" w:rsidRDefault="005A3E7B" w:rsidP="005A3E7B">
      <w:pPr>
        <w:pStyle w:val="NormalWeb"/>
        <w:spacing w:before="217" w:beforeAutospacing="0" w:after="0" w:afterAutospacing="0"/>
        <w:ind w:right="-2"/>
        <w:jc w:val="both"/>
      </w:pPr>
      <w:r>
        <w:rPr>
          <w:rFonts w:ascii="Arial" w:hAnsi="Arial" w:cs="Arial"/>
          <w:b/>
          <w:bCs/>
          <w:color w:val="000000"/>
        </w:rPr>
        <w:t xml:space="preserve">   UNIT IV</w:t>
      </w:r>
      <w:proofErr w:type="gramStart"/>
      <w:r>
        <w:rPr>
          <w:rFonts w:ascii="Arial" w:hAnsi="Arial" w:cs="Arial"/>
          <w:b/>
          <w:bCs/>
          <w:color w:val="000000"/>
        </w:rPr>
        <w:t>:  (</w:t>
      </w:r>
      <w:proofErr w:type="gramEnd"/>
      <w:r>
        <w:rPr>
          <w:rFonts w:ascii="Arial" w:hAnsi="Arial" w:cs="Arial"/>
          <w:b/>
          <w:bCs/>
          <w:color w:val="000000"/>
        </w:rPr>
        <w:t>6 HRS.)</w:t>
      </w:r>
    </w:p>
    <w:p w14:paraId="5498996E" w14:textId="77777777" w:rsidR="005A3E7B" w:rsidRDefault="005A3E7B" w:rsidP="005A3E7B">
      <w:pPr>
        <w:pStyle w:val="NormalWeb"/>
        <w:numPr>
          <w:ilvl w:val="0"/>
          <w:numId w:val="4"/>
        </w:numPr>
        <w:tabs>
          <w:tab w:val="left" w:pos="990"/>
        </w:tabs>
        <w:spacing w:before="40" w:beforeAutospacing="0" w:after="0" w:afterAutospacing="0"/>
        <w:ind w:right="-2" w:hanging="9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Block and District Level Planning- Strategies for Sustainable Development </w:t>
      </w:r>
    </w:p>
    <w:p w14:paraId="7D42EFD1" w14:textId="77777777" w:rsidR="005A3E7B" w:rsidRDefault="005A3E7B" w:rsidP="005A3E7B">
      <w:pPr>
        <w:pStyle w:val="NormalWeb"/>
        <w:spacing w:before="40" w:beforeAutospacing="0" w:after="0" w:afterAutospacing="0"/>
        <w:ind w:right="-2"/>
        <w:jc w:val="both"/>
      </w:pPr>
      <w:r>
        <w:rPr>
          <w:rFonts w:ascii="Arial" w:hAnsi="Arial" w:cs="Arial"/>
          <w:b/>
          <w:bCs/>
          <w:color w:val="000000"/>
        </w:rPr>
        <w:t xml:space="preserve">   UNIT V</w:t>
      </w:r>
      <w:proofErr w:type="gramStart"/>
      <w:r>
        <w:rPr>
          <w:rFonts w:ascii="Arial" w:hAnsi="Arial" w:cs="Arial"/>
          <w:b/>
          <w:bCs/>
          <w:color w:val="000000"/>
        </w:rPr>
        <w:t>:  (</w:t>
      </w:r>
      <w:proofErr w:type="gramEnd"/>
      <w:r>
        <w:rPr>
          <w:rFonts w:ascii="Arial" w:hAnsi="Arial" w:cs="Arial"/>
          <w:b/>
          <w:bCs/>
          <w:color w:val="000000"/>
        </w:rPr>
        <w:t>6 HRS.)</w:t>
      </w:r>
      <w:r>
        <w:rPr>
          <w:rFonts w:ascii="Arial" w:hAnsi="Arial" w:cs="Arial"/>
          <w:color w:val="000000"/>
        </w:rPr>
        <w:t> </w:t>
      </w:r>
    </w:p>
    <w:p w14:paraId="0BF7237C" w14:textId="77777777" w:rsidR="005A3E7B" w:rsidRDefault="005A3E7B" w:rsidP="005A3E7B">
      <w:pPr>
        <w:pStyle w:val="NormalWeb"/>
        <w:numPr>
          <w:ilvl w:val="0"/>
          <w:numId w:val="5"/>
        </w:numPr>
        <w:tabs>
          <w:tab w:val="left" w:pos="990"/>
          <w:tab w:val="left" w:pos="1080"/>
        </w:tabs>
        <w:spacing w:before="40" w:beforeAutospacing="0" w:after="0" w:afterAutospacing="0"/>
        <w:ind w:right="-2" w:hanging="9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District Planning </w:t>
      </w:r>
    </w:p>
    <w:p w14:paraId="2318F795" w14:textId="77777777" w:rsidR="005A3E7B" w:rsidRDefault="005A3E7B" w:rsidP="005A3E7B">
      <w:pPr>
        <w:pStyle w:val="NormalWeb"/>
        <w:spacing w:before="285" w:beforeAutospacing="0" w:after="0" w:afterAutospacing="0"/>
        <w:ind w:left="3" w:right="-2"/>
        <w:jc w:val="both"/>
      </w:pPr>
      <w:r>
        <w:rPr>
          <w:rFonts w:ascii="Arial" w:hAnsi="Arial" w:cs="Arial"/>
          <w:b/>
          <w:bCs/>
          <w:color w:val="000000"/>
        </w:rPr>
        <w:t>REFERENCE BOOKS: </w:t>
      </w:r>
    </w:p>
    <w:p w14:paraId="0FDED710" w14:textId="77777777" w:rsidR="005A3E7B" w:rsidRDefault="005A3E7B" w:rsidP="005A3E7B">
      <w:pPr>
        <w:pStyle w:val="NormalWeb"/>
        <w:numPr>
          <w:ilvl w:val="0"/>
          <w:numId w:val="6"/>
        </w:numPr>
        <w:tabs>
          <w:tab w:val="left" w:pos="540"/>
        </w:tabs>
        <w:spacing w:before="178" w:beforeAutospacing="0" w:after="0" w:afterAutospacing="0" w:line="360" w:lineRule="auto"/>
        <w:ind w:left="720" w:right="-2" w:hanging="54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Cabral L (2006) Poverty Reduction Strategies and the Rural Productive Sectors: What Have we Learnt, What Else do we Need to Ask? Natural Resource Perspectives 100, Overseas Development Institute. </w:t>
      </w:r>
    </w:p>
    <w:p w14:paraId="72ED42AC" w14:textId="77777777" w:rsidR="005A3E7B" w:rsidRDefault="005A3E7B" w:rsidP="005A3E7B">
      <w:pPr>
        <w:pStyle w:val="NormalWeb"/>
        <w:numPr>
          <w:ilvl w:val="0"/>
          <w:numId w:val="6"/>
        </w:numPr>
        <w:tabs>
          <w:tab w:val="left" w:pos="540"/>
        </w:tabs>
        <w:spacing w:before="0" w:beforeAutospacing="0" w:after="0" w:afterAutospacing="0" w:line="360" w:lineRule="auto"/>
        <w:ind w:left="720" w:right="-2" w:hanging="54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CGD (2011) Cash on Delivery: </w:t>
      </w:r>
      <w:proofErr w:type="gramStart"/>
      <w:r>
        <w:rPr>
          <w:rFonts w:ascii="Arial" w:hAnsi="Arial" w:cs="Arial"/>
          <w:color w:val="000000"/>
        </w:rPr>
        <w:t>a</w:t>
      </w:r>
      <w:proofErr w:type="gramEnd"/>
      <w:r>
        <w:rPr>
          <w:rFonts w:ascii="Arial" w:hAnsi="Arial" w:cs="Arial"/>
          <w:color w:val="000000"/>
        </w:rPr>
        <w:t xml:space="preserve"> New Approach Financing Foreign Aid. Publisher's </w:t>
      </w:r>
      <w:proofErr w:type="gramStart"/>
      <w:r>
        <w:rPr>
          <w:rFonts w:ascii="Arial" w:hAnsi="Arial" w:cs="Arial"/>
          <w:color w:val="000000"/>
        </w:rPr>
        <w:t>Notes,  Centre</w:t>
      </w:r>
      <w:proofErr w:type="gramEnd"/>
      <w:r>
        <w:rPr>
          <w:rFonts w:ascii="Arial" w:hAnsi="Arial" w:cs="Arial"/>
          <w:color w:val="000000"/>
        </w:rPr>
        <w:t xml:space="preserve"> for Global Development, Washington DC. </w:t>
      </w:r>
    </w:p>
    <w:p w14:paraId="1323B3BA" w14:textId="77777777" w:rsidR="005A3E7B" w:rsidRDefault="005A3E7B" w:rsidP="005A3E7B">
      <w:pPr>
        <w:pStyle w:val="NormalWeb"/>
        <w:numPr>
          <w:ilvl w:val="0"/>
          <w:numId w:val="6"/>
        </w:numPr>
        <w:tabs>
          <w:tab w:val="left" w:pos="540"/>
        </w:tabs>
        <w:spacing w:before="0" w:beforeAutospacing="0" w:after="0" w:afterAutospacing="0" w:line="360" w:lineRule="auto"/>
        <w:ind w:left="630" w:right="-2" w:hanging="45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Available from: http://www.cgdev.org/content/publications/detail/1423949/ [Accessed 20 May 2013]</w:t>
      </w:r>
    </w:p>
    <w:p w14:paraId="5BB2A822" w14:textId="77777777" w:rsidR="005A3E7B" w:rsidRDefault="005A3E7B" w:rsidP="005A3E7B">
      <w:pPr>
        <w:spacing w:line="360" w:lineRule="auto"/>
        <w:jc w:val="center"/>
      </w:pPr>
      <w:r>
        <w:t>**              **        **</w:t>
      </w:r>
    </w:p>
    <w:p w14:paraId="240EDD8B" w14:textId="77777777" w:rsidR="005A3E7B" w:rsidRDefault="005A3E7B"/>
    <w:sectPr w:rsidR="005A3E7B" w:rsidSect="005A3E7B">
      <w:pgSz w:w="12242" w:h="18722" w:code="14"/>
      <w:pgMar w:top="1440" w:right="1043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2B71AB"/>
    <w:multiLevelType w:val="multilevel"/>
    <w:tmpl w:val="F60EF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6A4665"/>
    <w:multiLevelType w:val="multilevel"/>
    <w:tmpl w:val="B5642E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5F835C4F"/>
    <w:multiLevelType w:val="multilevel"/>
    <w:tmpl w:val="177EB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3B461A"/>
    <w:multiLevelType w:val="multilevel"/>
    <w:tmpl w:val="2610B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56453F"/>
    <w:multiLevelType w:val="multilevel"/>
    <w:tmpl w:val="7C9C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DA2B9E"/>
    <w:multiLevelType w:val="multilevel"/>
    <w:tmpl w:val="07BAC43A"/>
    <w:lvl w:ilvl="0">
      <w:start w:val="1"/>
      <w:numFmt w:val="decimal"/>
      <w:lvlText w:val="%1."/>
      <w:lvlJc w:val="left"/>
      <w:pPr>
        <w:tabs>
          <w:tab w:val="num" w:pos="2454"/>
        </w:tabs>
        <w:ind w:left="2454" w:hanging="360"/>
      </w:pPr>
    </w:lvl>
    <w:lvl w:ilvl="1" w:tentative="1">
      <w:start w:val="1"/>
      <w:numFmt w:val="decimal"/>
      <w:lvlText w:val="%2."/>
      <w:lvlJc w:val="left"/>
      <w:pPr>
        <w:tabs>
          <w:tab w:val="num" w:pos="3174"/>
        </w:tabs>
        <w:ind w:left="3174" w:hanging="360"/>
      </w:pPr>
    </w:lvl>
    <w:lvl w:ilvl="2" w:tentative="1">
      <w:start w:val="1"/>
      <w:numFmt w:val="decimal"/>
      <w:lvlText w:val="%3."/>
      <w:lvlJc w:val="left"/>
      <w:pPr>
        <w:tabs>
          <w:tab w:val="num" w:pos="3894"/>
        </w:tabs>
        <w:ind w:left="3894" w:hanging="360"/>
      </w:pPr>
    </w:lvl>
    <w:lvl w:ilvl="3" w:tentative="1">
      <w:start w:val="1"/>
      <w:numFmt w:val="decimal"/>
      <w:lvlText w:val="%4."/>
      <w:lvlJc w:val="left"/>
      <w:pPr>
        <w:tabs>
          <w:tab w:val="num" w:pos="4614"/>
        </w:tabs>
        <w:ind w:left="4614" w:hanging="360"/>
      </w:pPr>
    </w:lvl>
    <w:lvl w:ilvl="4" w:tentative="1">
      <w:start w:val="1"/>
      <w:numFmt w:val="decimal"/>
      <w:lvlText w:val="%5."/>
      <w:lvlJc w:val="left"/>
      <w:pPr>
        <w:tabs>
          <w:tab w:val="num" w:pos="5334"/>
        </w:tabs>
        <w:ind w:left="5334" w:hanging="360"/>
      </w:pPr>
    </w:lvl>
    <w:lvl w:ilvl="5" w:tentative="1">
      <w:start w:val="1"/>
      <w:numFmt w:val="decimal"/>
      <w:lvlText w:val="%6."/>
      <w:lvlJc w:val="left"/>
      <w:pPr>
        <w:tabs>
          <w:tab w:val="num" w:pos="6054"/>
        </w:tabs>
        <w:ind w:left="6054" w:hanging="360"/>
      </w:pPr>
    </w:lvl>
    <w:lvl w:ilvl="6" w:tentative="1">
      <w:start w:val="1"/>
      <w:numFmt w:val="decimal"/>
      <w:lvlText w:val="%7."/>
      <w:lvlJc w:val="left"/>
      <w:pPr>
        <w:tabs>
          <w:tab w:val="num" w:pos="6774"/>
        </w:tabs>
        <w:ind w:left="6774" w:hanging="360"/>
      </w:pPr>
    </w:lvl>
    <w:lvl w:ilvl="7" w:tentative="1">
      <w:start w:val="1"/>
      <w:numFmt w:val="decimal"/>
      <w:lvlText w:val="%8."/>
      <w:lvlJc w:val="left"/>
      <w:pPr>
        <w:tabs>
          <w:tab w:val="num" w:pos="7494"/>
        </w:tabs>
        <w:ind w:left="7494" w:hanging="360"/>
      </w:pPr>
    </w:lvl>
    <w:lvl w:ilvl="8" w:tentative="1">
      <w:start w:val="1"/>
      <w:numFmt w:val="decimal"/>
      <w:lvlText w:val="%9."/>
      <w:lvlJc w:val="left"/>
      <w:pPr>
        <w:tabs>
          <w:tab w:val="num" w:pos="8214"/>
        </w:tabs>
        <w:ind w:left="8214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7B"/>
    <w:rsid w:val="005A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D1BE3"/>
  <w15:chartTrackingRefBased/>
  <w15:docId w15:val="{D9C1A59E-2CE8-418E-8E6D-B74E653C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E7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3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2026-01-28T04:33:00Z</dcterms:created>
  <dcterms:modified xsi:type="dcterms:W3CDTF">2026-01-28T04:35:00Z</dcterms:modified>
</cp:coreProperties>
</file>